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904F" w14:textId="0448BBA5" w:rsidR="00C850B9" w:rsidRPr="00612F37" w:rsidRDefault="00FD4BA0">
      <w:pPr>
        <w:rPr>
          <w:b/>
          <w:sz w:val="24"/>
          <w:szCs w:val="24"/>
        </w:rPr>
      </w:pPr>
      <w:bookmarkStart w:id="0" w:name="_GoBack"/>
      <w:bookmarkEnd w:id="0"/>
      <w:r w:rsidRPr="00612F37">
        <w:rPr>
          <w:b/>
          <w:sz w:val="24"/>
          <w:szCs w:val="24"/>
        </w:rPr>
        <w:t>Example board objectives</w:t>
      </w:r>
    </w:p>
    <w:p w14:paraId="75536CE6" w14:textId="118BEDED" w:rsidR="00FD4BA0" w:rsidRPr="00612F37" w:rsidRDefault="00FD4BA0">
      <w:pPr>
        <w:rPr>
          <w:sz w:val="24"/>
          <w:szCs w:val="24"/>
        </w:rPr>
      </w:pPr>
      <w:r w:rsidRPr="00612F37">
        <w:rPr>
          <w:sz w:val="24"/>
          <w:szCs w:val="24"/>
        </w:rPr>
        <w:t xml:space="preserve">As well as overall board roles and responsibilities, a number of boards find it helpful to set and monitor a set of performance objectives for the board as a whole for the year. </w:t>
      </w:r>
      <w:r w:rsidR="00612F37" w:rsidRPr="00612F37">
        <w:rPr>
          <w:sz w:val="24"/>
          <w:szCs w:val="24"/>
        </w:rPr>
        <w:t>This is usually a standing item at the end of a board meeting agenda which a chair will quickly run through to tick off either issues which have been discussed as part of the meeting agenda, or any updates outside of the agenda.</w:t>
      </w:r>
    </w:p>
    <w:p w14:paraId="13D9CB56" w14:textId="26465BFB" w:rsidR="00612F37" w:rsidRPr="00612F37" w:rsidRDefault="00612F37">
      <w:pPr>
        <w:rPr>
          <w:sz w:val="24"/>
          <w:szCs w:val="24"/>
        </w:rPr>
      </w:pPr>
      <w:r w:rsidRPr="00612F37">
        <w:rPr>
          <w:sz w:val="24"/>
          <w:szCs w:val="24"/>
        </w:rPr>
        <w:t xml:space="preserve">It can be a useful tool in ensuring that key issues don’t get </w:t>
      </w:r>
      <w:proofErr w:type="gramStart"/>
      <w:r w:rsidRPr="00612F37">
        <w:rPr>
          <w:sz w:val="24"/>
          <w:szCs w:val="24"/>
        </w:rPr>
        <w:t>lost, and</w:t>
      </w:r>
      <w:proofErr w:type="gramEnd"/>
      <w:r w:rsidRPr="00612F37">
        <w:rPr>
          <w:sz w:val="24"/>
          <w:szCs w:val="24"/>
        </w:rPr>
        <w:t xml:space="preserve"> can inform an annual board effectiveness review.  It can include standing items which you would expect a board to be reviewing regularly (</w:t>
      </w:r>
      <w:proofErr w:type="spellStart"/>
      <w:r w:rsidRPr="00612F37">
        <w:rPr>
          <w:sz w:val="24"/>
          <w:szCs w:val="24"/>
        </w:rPr>
        <w:t>eg.</w:t>
      </w:r>
      <w:proofErr w:type="spellEnd"/>
      <w:r w:rsidRPr="00612F37">
        <w:rPr>
          <w:sz w:val="24"/>
          <w:szCs w:val="24"/>
        </w:rPr>
        <w:t xml:space="preserve"> progress against strategy), as well as any specific issues to address during that year (</w:t>
      </w:r>
      <w:proofErr w:type="spellStart"/>
      <w:r w:rsidRPr="00612F37">
        <w:rPr>
          <w:sz w:val="24"/>
          <w:szCs w:val="24"/>
        </w:rPr>
        <w:t>eg.</w:t>
      </w:r>
      <w:proofErr w:type="spellEnd"/>
      <w:r w:rsidRPr="00612F37">
        <w:rPr>
          <w:sz w:val="24"/>
          <w:szCs w:val="24"/>
        </w:rPr>
        <w:t xml:space="preserve"> reviewing the Articles). </w:t>
      </w:r>
    </w:p>
    <w:p w14:paraId="189EF551" w14:textId="492B07D9" w:rsidR="00612F37" w:rsidRPr="00612F37" w:rsidRDefault="00612F37">
      <w:pPr>
        <w:rPr>
          <w:sz w:val="24"/>
          <w:szCs w:val="24"/>
        </w:rPr>
      </w:pPr>
      <w:r w:rsidRPr="00612F37">
        <w:rPr>
          <w:sz w:val="24"/>
          <w:szCs w:val="24"/>
        </w:rPr>
        <w:t>Below is an example.</w:t>
      </w:r>
    </w:p>
    <w:p w14:paraId="1CFC125A" w14:textId="77777777" w:rsidR="00612F37" w:rsidRPr="00612F37" w:rsidRDefault="00612F37">
      <w:pPr>
        <w:rPr>
          <w:sz w:val="24"/>
          <w:szCs w:val="24"/>
        </w:rPr>
      </w:pPr>
    </w:p>
    <w:p w14:paraId="3042ABDE" w14:textId="029D4E70" w:rsidR="00FD4BA0" w:rsidRPr="00612F37" w:rsidRDefault="00FD4BA0">
      <w:pPr>
        <w:rPr>
          <w:i/>
          <w:sz w:val="24"/>
          <w:szCs w:val="24"/>
        </w:rPr>
      </w:pPr>
      <w:r w:rsidRPr="00612F37">
        <w:rPr>
          <w:i/>
          <w:sz w:val="24"/>
          <w:szCs w:val="24"/>
        </w:rPr>
        <w:t>The objectives of the Board of THE ORGANISATION for the year 20xx-20xx</w:t>
      </w:r>
    </w:p>
    <w:p w14:paraId="54778466" w14:textId="2C178FBE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Approve the annual budget</w:t>
      </w:r>
      <w:r w:rsidR="00612F37" w:rsidRPr="00612F37">
        <w:rPr>
          <w:sz w:val="24"/>
          <w:szCs w:val="24"/>
        </w:rPr>
        <w:t xml:space="preserve"> by xx date.</w:t>
      </w:r>
    </w:p>
    <w:p w14:paraId="4F442E9F" w14:textId="0E247030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Review progress against the current strategy at each Board meeting, amending as appropriate.</w:t>
      </w:r>
    </w:p>
    <w:p w14:paraId="7D03C1C4" w14:textId="1EF22CEA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 xml:space="preserve">Contribute to the new strategy </w:t>
      </w:r>
      <w:r w:rsidR="00612F37" w:rsidRPr="00612F37">
        <w:rPr>
          <w:sz w:val="24"/>
          <w:szCs w:val="24"/>
        </w:rPr>
        <w:t>which is to be agreed by xx date.</w:t>
      </w:r>
    </w:p>
    <w:p w14:paraId="5BDB5843" w14:textId="4BB1CC06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 xml:space="preserve">Conduct </w:t>
      </w:r>
      <w:proofErr w:type="spellStart"/>
      <w:r w:rsidRPr="00612F37">
        <w:rPr>
          <w:sz w:val="24"/>
          <w:szCs w:val="24"/>
        </w:rPr>
        <w:t>rigourous</w:t>
      </w:r>
      <w:proofErr w:type="spellEnd"/>
      <w:r w:rsidRPr="00612F37">
        <w:rPr>
          <w:sz w:val="24"/>
          <w:szCs w:val="24"/>
        </w:rPr>
        <w:t xml:space="preserve"> monitoring of the organisation’s performance and financial health</w:t>
      </w:r>
      <w:r w:rsidR="00612F37" w:rsidRPr="00612F37">
        <w:rPr>
          <w:sz w:val="24"/>
          <w:szCs w:val="24"/>
        </w:rPr>
        <w:t>.</w:t>
      </w:r>
    </w:p>
    <w:p w14:paraId="0AB01E3A" w14:textId="7EECD2CD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Approve the audited accounts by xx date</w:t>
      </w:r>
      <w:r w:rsidR="00612F37" w:rsidRPr="00612F37">
        <w:rPr>
          <w:sz w:val="24"/>
          <w:szCs w:val="24"/>
        </w:rPr>
        <w:t>.</w:t>
      </w:r>
    </w:p>
    <w:p w14:paraId="5A0D05EA" w14:textId="0E9CAFF9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Contribute to the review of the Articles of Association and other governance policies</w:t>
      </w:r>
      <w:r w:rsidR="00612F37" w:rsidRPr="00612F37">
        <w:rPr>
          <w:sz w:val="24"/>
          <w:szCs w:val="24"/>
        </w:rPr>
        <w:t xml:space="preserve"> due for completion by xx date.</w:t>
      </w:r>
    </w:p>
    <w:p w14:paraId="1144D8F6" w14:textId="5E5FED65" w:rsidR="00612F37" w:rsidRPr="00612F37" w:rsidRDefault="00612F37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Each board member to visit one of the charity’s sites at least once per year.</w:t>
      </w:r>
    </w:p>
    <w:p w14:paraId="67D6C247" w14:textId="21231D53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Review progress of these objectives at each Board meeting, amending, removing and adding as appropriate</w:t>
      </w:r>
      <w:r w:rsidR="00612F37" w:rsidRPr="00612F37">
        <w:rPr>
          <w:sz w:val="24"/>
          <w:szCs w:val="24"/>
        </w:rPr>
        <w:t>.</w:t>
      </w:r>
    </w:p>
    <w:sectPr w:rsidR="00FD4BA0" w:rsidRPr="00612F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53BF" w14:textId="77777777" w:rsidR="00E971D6" w:rsidRDefault="00E971D6" w:rsidP="00C3357C">
      <w:pPr>
        <w:spacing w:after="0" w:line="240" w:lineRule="auto"/>
      </w:pPr>
      <w:r>
        <w:separator/>
      </w:r>
    </w:p>
  </w:endnote>
  <w:endnote w:type="continuationSeparator" w:id="0">
    <w:p w14:paraId="31AC084E" w14:textId="77777777" w:rsidR="00E971D6" w:rsidRDefault="00E971D6" w:rsidP="00C3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BDE1" w14:textId="77777777" w:rsidR="00E971D6" w:rsidRDefault="00E971D6" w:rsidP="00C3357C">
      <w:pPr>
        <w:spacing w:after="0" w:line="240" w:lineRule="auto"/>
      </w:pPr>
      <w:r>
        <w:separator/>
      </w:r>
    </w:p>
  </w:footnote>
  <w:footnote w:type="continuationSeparator" w:id="0">
    <w:p w14:paraId="134D7722" w14:textId="77777777" w:rsidR="00E971D6" w:rsidRDefault="00E971D6" w:rsidP="00C3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50E3" w14:textId="354D5638" w:rsidR="00C3357C" w:rsidRDefault="00C3357C" w:rsidP="00C3357C">
    <w:pPr>
      <w:pStyle w:val="Header"/>
      <w:jc w:val="center"/>
    </w:pPr>
    <w:r>
      <w:rPr>
        <w:noProof/>
      </w:rPr>
      <w:drawing>
        <wp:inline distT="0" distB="0" distL="0" distR="0" wp14:anchorId="04BDC4DE" wp14:editId="7F363D0E">
          <wp:extent cx="2495550" cy="105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414" cy="106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7C5D1" w14:textId="77777777" w:rsidR="00C3357C" w:rsidRDefault="00C3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0814"/>
    <w:multiLevelType w:val="hybridMultilevel"/>
    <w:tmpl w:val="83C0D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A0"/>
    <w:rsid w:val="0008239B"/>
    <w:rsid w:val="00612F37"/>
    <w:rsid w:val="00836750"/>
    <w:rsid w:val="00AA483F"/>
    <w:rsid w:val="00C3357C"/>
    <w:rsid w:val="00C850B9"/>
    <w:rsid w:val="00E971D6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5FEF"/>
  <w15:chartTrackingRefBased/>
  <w15:docId w15:val="{769A803D-0588-4E69-882C-894D042D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7C"/>
  </w:style>
  <w:style w:type="paragraph" w:styleId="Footer">
    <w:name w:val="footer"/>
    <w:basedOn w:val="Normal"/>
    <w:link w:val="FooterChar"/>
    <w:uiPriority w:val="99"/>
    <w:unhideWhenUsed/>
    <w:rsid w:val="00C3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Sykes</dc:creator>
  <cp:keywords/>
  <dc:description/>
  <cp:lastModifiedBy>pandr wilson</cp:lastModifiedBy>
  <cp:revision>2</cp:revision>
  <dcterms:created xsi:type="dcterms:W3CDTF">2018-06-25T13:20:00Z</dcterms:created>
  <dcterms:modified xsi:type="dcterms:W3CDTF">2018-06-25T13:20:00Z</dcterms:modified>
</cp:coreProperties>
</file>